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EB97" w14:textId="77777777" w:rsidR="0064549A" w:rsidRPr="00077505" w:rsidRDefault="0064549A" w:rsidP="0064549A">
      <w:pPr>
        <w:rPr>
          <w:rFonts w:asciiTheme="minorHAnsi" w:hAnsiTheme="minorHAnsi" w:cstheme="minorHAnsi"/>
          <w:sz w:val="22"/>
          <w:szCs w:val="22"/>
        </w:rPr>
      </w:pPr>
      <w:r w:rsidRPr="001E68C6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090E59" w:rsidRPr="001E68C6">
        <w:rPr>
          <w:rFonts w:asciiTheme="minorHAnsi" w:hAnsiTheme="minorHAnsi" w:cstheme="minorHAnsi"/>
          <w:sz w:val="22"/>
          <w:szCs w:val="22"/>
        </w:rPr>
        <w:t xml:space="preserve">   </w:t>
      </w:r>
      <w:r w:rsidRPr="001E68C6">
        <w:rPr>
          <w:rFonts w:asciiTheme="minorHAnsi" w:hAnsiTheme="minorHAnsi" w:cstheme="minorHAnsi"/>
          <w:sz w:val="22"/>
          <w:szCs w:val="22"/>
        </w:rPr>
        <w:t xml:space="preserve">     </w:t>
      </w:r>
      <w:r w:rsidR="00DB4DD9" w:rsidRPr="001E68C6">
        <w:rPr>
          <w:rFonts w:asciiTheme="minorHAnsi" w:hAnsiTheme="minorHAnsi" w:cstheme="minorHAnsi"/>
          <w:noProof/>
          <w:sz w:val="22"/>
          <w:szCs w:val="22"/>
          <w:lang w:eastAsia="el-GR"/>
        </w:rPr>
        <w:drawing>
          <wp:inline distT="0" distB="0" distL="0" distR="0" wp14:anchorId="7AB61C72" wp14:editId="376E38A0">
            <wp:extent cx="704850" cy="819150"/>
            <wp:effectExtent l="19050" t="0" r="0" b="0"/>
            <wp:docPr id="1" name="Εικόνα 1" descr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3EC577" w14:textId="77777777" w:rsidR="0064549A" w:rsidRPr="001E68C6" w:rsidRDefault="0064549A" w:rsidP="0064549A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452A3641" w14:textId="77777777" w:rsidR="0064549A" w:rsidRPr="001E68C6" w:rsidRDefault="0064549A" w:rsidP="0064549A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1E68C6">
        <w:rPr>
          <w:rFonts w:asciiTheme="minorHAnsi" w:hAnsiTheme="minorHAnsi" w:cstheme="minorHAnsi"/>
          <w:b/>
          <w:i/>
          <w:sz w:val="22"/>
          <w:szCs w:val="22"/>
        </w:rPr>
        <w:t xml:space="preserve">                          ΑΡΧΗΓΕΙΟ </w:t>
      </w:r>
    </w:p>
    <w:p w14:paraId="7F703526" w14:textId="77777777" w:rsidR="0064549A" w:rsidRPr="001E68C6" w:rsidRDefault="0064549A" w:rsidP="0064549A">
      <w:pPr>
        <w:ind w:left="-426"/>
        <w:rPr>
          <w:rFonts w:asciiTheme="minorHAnsi" w:hAnsiTheme="minorHAnsi" w:cstheme="minorHAnsi"/>
          <w:b/>
          <w:i/>
          <w:sz w:val="22"/>
          <w:szCs w:val="22"/>
        </w:rPr>
      </w:pPr>
      <w:r w:rsidRPr="001E68C6">
        <w:rPr>
          <w:rFonts w:asciiTheme="minorHAnsi" w:hAnsiTheme="minorHAnsi" w:cstheme="minorHAnsi"/>
          <w:b/>
          <w:i/>
          <w:sz w:val="22"/>
          <w:szCs w:val="22"/>
        </w:rPr>
        <w:t>ΛΙΜΕΝΙΚΟΥ ΣΩΜΑΤΟΣ- ΕΛΛΗΝΙΚΗΣ ΑΚΤΟΦΥΛΑΚΗΣ</w:t>
      </w:r>
    </w:p>
    <w:p w14:paraId="0EB3F555" w14:textId="77777777" w:rsidR="0064549A" w:rsidRPr="001E68C6" w:rsidRDefault="0064549A" w:rsidP="0064549A">
      <w:pPr>
        <w:ind w:left="-426"/>
        <w:rPr>
          <w:rFonts w:asciiTheme="minorHAnsi" w:hAnsiTheme="minorHAnsi" w:cstheme="minorHAnsi"/>
          <w:b/>
          <w:i/>
          <w:sz w:val="22"/>
          <w:szCs w:val="22"/>
        </w:rPr>
      </w:pPr>
      <w:r w:rsidRPr="001E68C6">
        <w:rPr>
          <w:rFonts w:asciiTheme="minorHAnsi" w:hAnsiTheme="minorHAnsi" w:cstheme="minorHAnsi"/>
          <w:b/>
          <w:i/>
          <w:sz w:val="22"/>
          <w:szCs w:val="22"/>
        </w:rPr>
        <w:t xml:space="preserve">            ΚΕΝΤΡΙΚΟ ΛΙΜΕΝΑΡΧΕΙΟ ΗΡΑΚΛΕΙΟΥ</w:t>
      </w:r>
    </w:p>
    <w:p w14:paraId="28D7818A" w14:textId="77777777" w:rsidR="00FA746C" w:rsidRPr="001E68C6" w:rsidRDefault="0064549A" w:rsidP="0064549A">
      <w:pPr>
        <w:ind w:left="-426"/>
        <w:rPr>
          <w:rFonts w:asciiTheme="minorHAnsi" w:hAnsiTheme="minorHAnsi" w:cstheme="minorHAnsi"/>
          <w:sz w:val="22"/>
          <w:szCs w:val="22"/>
        </w:rPr>
      </w:pPr>
      <w:r w:rsidRPr="001E68C6">
        <w:rPr>
          <w:rFonts w:asciiTheme="minorHAnsi" w:hAnsiTheme="minorHAnsi" w:cstheme="minorHAnsi"/>
          <w:b/>
          <w:i/>
          <w:sz w:val="22"/>
          <w:szCs w:val="22"/>
        </w:rPr>
        <w:t xml:space="preserve">             ΤΟΜΕΑΣ ΛΙΜΕΝΙΚΗΣ ΑΣΤΥΝΟΜΙΑΣ</w:t>
      </w:r>
    </w:p>
    <w:tbl>
      <w:tblPr>
        <w:tblW w:w="11199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096"/>
        <w:gridCol w:w="4254"/>
        <w:gridCol w:w="849"/>
      </w:tblGrid>
      <w:tr w:rsidR="001F5ADB" w:rsidRPr="001E68C6" w14:paraId="1F6C0E91" w14:textId="77777777" w:rsidTr="00845138">
        <w:trPr>
          <w:gridAfter w:val="1"/>
          <w:wAfter w:w="849" w:type="dxa"/>
        </w:trPr>
        <w:tc>
          <w:tcPr>
            <w:tcW w:w="6096" w:type="dxa"/>
          </w:tcPr>
          <w:p w14:paraId="6E9165CB" w14:textId="77777777" w:rsidR="001F5ADB" w:rsidRPr="001E68C6" w:rsidRDefault="001F5ADB" w:rsidP="0064549A">
            <w:pPr>
              <w:ind w:left="8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4" w:type="dxa"/>
          </w:tcPr>
          <w:p w14:paraId="5AFB14B4" w14:textId="77777777" w:rsidR="001F5ADB" w:rsidRPr="00845138" w:rsidRDefault="00FA746C" w:rsidP="00793E43">
            <w:pPr>
              <w:pStyle w:val="Heading2"/>
              <w:tabs>
                <w:tab w:val="clear" w:pos="576"/>
              </w:tabs>
              <w:snapToGrid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E68C6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1F5ADB" w:rsidRPr="001E68C6">
              <w:rPr>
                <w:rFonts w:asciiTheme="minorHAnsi" w:hAnsiTheme="minorHAnsi" w:cstheme="minorHAnsi"/>
                <w:sz w:val="22"/>
                <w:szCs w:val="22"/>
              </w:rPr>
              <w:t>Ηράκλειο,</w:t>
            </w:r>
            <w:r w:rsidR="008E6EA2" w:rsidRPr="001E68C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44355" w:rsidRPr="001E68C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 w:rsidR="00FF034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A24336" w:rsidRPr="001E68C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 w:rsidR="00583CCF" w:rsidRPr="001E68C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="0084513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A24336" w:rsidRPr="001E68C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/20</w:t>
            </w:r>
            <w:r w:rsidR="00A24336" w:rsidRPr="001E68C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4513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14:paraId="6D56363F" w14:textId="77777777" w:rsidR="004074B4" w:rsidRPr="001E68C6" w:rsidRDefault="004074B4" w:rsidP="004074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5ADB" w:rsidRPr="001E68C6" w14:paraId="41D4188B" w14:textId="77777777" w:rsidTr="004074B4">
        <w:trPr>
          <w:trHeight w:val="1036"/>
        </w:trPr>
        <w:tc>
          <w:tcPr>
            <w:tcW w:w="6096" w:type="dxa"/>
          </w:tcPr>
          <w:p w14:paraId="0F7797F0" w14:textId="77777777" w:rsidR="001F5ADB" w:rsidRPr="001E68C6" w:rsidRDefault="001F5ADB" w:rsidP="0064549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14:paraId="7A0C7BB2" w14:textId="77777777" w:rsidR="001F5ADB" w:rsidRPr="001E68C6" w:rsidRDefault="001F5ADB" w:rsidP="0064549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1E68C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ΠΡΟΣ:</w:t>
            </w:r>
          </w:p>
          <w:p w14:paraId="4BF24DA1" w14:textId="77777777" w:rsidR="001F5ADB" w:rsidRPr="001E68C6" w:rsidRDefault="00FA746C" w:rsidP="0064549A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E68C6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1F5ADB" w:rsidRPr="001E68C6">
              <w:rPr>
                <w:rFonts w:asciiTheme="minorHAnsi" w:hAnsiTheme="minorHAnsi" w:cstheme="minorHAnsi"/>
                <w:sz w:val="22"/>
                <w:szCs w:val="22"/>
              </w:rPr>
              <w:t xml:space="preserve">1) </w:t>
            </w:r>
            <w:r w:rsidR="00094E7B" w:rsidRPr="001E68C6">
              <w:rPr>
                <w:rFonts w:asciiTheme="minorHAnsi" w:hAnsiTheme="minorHAnsi" w:cstheme="minorHAnsi"/>
                <w:sz w:val="22"/>
                <w:szCs w:val="22"/>
              </w:rPr>
              <w:t>ΤΟΠΙΚΑ ΡΑΔΙΟΤΗΛΕΟΠΤΙΚΑ Μ.Μ.Ε.</w:t>
            </w:r>
          </w:p>
          <w:p w14:paraId="2998FDF8" w14:textId="77777777" w:rsidR="004074B4" w:rsidRPr="001E68C6" w:rsidRDefault="00FA746C" w:rsidP="006454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68C6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1F5ADB" w:rsidRPr="001E68C6">
              <w:rPr>
                <w:rFonts w:asciiTheme="minorHAnsi" w:hAnsiTheme="minorHAnsi" w:cstheme="minorHAnsi"/>
                <w:sz w:val="22"/>
                <w:szCs w:val="22"/>
              </w:rPr>
              <w:t xml:space="preserve">2) </w:t>
            </w:r>
            <w:r w:rsidR="00094E7B" w:rsidRPr="001E68C6">
              <w:rPr>
                <w:rFonts w:asciiTheme="minorHAnsi" w:hAnsiTheme="minorHAnsi" w:cstheme="minorHAnsi"/>
                <w:sz w:val="22"/>
                <w:szCs w:val="22"/>
              </w:rPr>
              <w:t xml:space="preserve">ΤΟΠΙΚΟ ΤΥΠΟ </w:t>
            </w:r>
          </w:p>
          <w:p w14:paraId="6D53DCD2" w14:textId="77777777" w:rsidR="004074B4" w:rsidRPr="001E68C6" w:rsidRDefault="004074B4" w:rsidP="006454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4B5A4D" w14:textId="77777777" w:rsidR="001F5ADB" w:rsidRPr="001E68C6" w:rsidRDefault="001F5ADB" w:rsidP="006454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68C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ΚΟΙΝ:</w:t>
            </w:r>
            <w:r w:rsidRPr="001E68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1A32" w:rsidRPr="001E68C6">
              <w:rPr>
                <w:rFonts w:asciiTheme="minorHAnsi" w:hAnsiTheme="minorHAnsi" w:cstheme="minorHAnsi"/>
                <w:sz w:val="22"/>
                <w:szCs w:val="22"/>
              </w:rPr>
              <w:t>ΠΕΡΙΦΕΡΕΙΑ ΚΡΗΤΗΣ</w:t>
            </w:r>
          </w:p>
          <w:p w14:paraId="76D4191B" w14:textId="77777777" w:rsidR="001F5ADB" w:rsidRPr="001E68C6" w:rsidRDefault="00231A32" w:rsidP="006454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68C6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="004074B4" w:rsidRPr="001E68C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="004074B4" w:rsidRPr="001E68C6">
              <w:rPr>
                <w:rFonts w:asciiTheme="minorHAnsi" w:hAnsiTheme="minorHAnsi" w:cstheme="minorHAnsi"/>
                <w:sz w:val="22"/>
                <w:szCs w:val="22"/>
              </w:rPr>
              <w:t>Γρ.ΤΥΠΟΥ</w:t>
            </w:r>
            <w:proofErr w:type="spellEnd"/>
            <w:r w:rsidR="004074B4" w:rsidRPr="001E68C6">
              <w:rPr>
                <w:rFonts w:asciiTheme="minorHAnsi" w:hAnsiTheme="minorHAnsi" w:cstheme="minorHAnsi"/>
                <w:sz w:val="22"/>
                <w:szCs w:val="22"/>
              </w:rPr>
              <w:t xml:space="preserve"> &amp; ΔΗΜΟΣΙΩΝ </w:t>
            </w:r>
            <w:r w:rsidR="00CC2DF1" w:rsidRPr="001E68C6">
              <w:rPr>
                <w:rFonts w:asciiTheme="minorHAnsi" w:hAnsiTheme="minorHAnsi" w:cstheme="minorHAnsi"/>
                <w:sz w:val="22"/>
                <w:szCs w:val="22"/>
              </w:rPr>
              <w:t>ΣΧΕΣΕΩΝ)</w:t>
            </w:r>
          </w:p>
        </w:tc>
      </w:tr>
    </w:tbl>
    <w:p w14:paraId="00BE7088" w14:textId="77777777" w:rsidR="009F0367" w:rsidRPr="001E68C6" w:rsidRDefault="001B682D" w:rsidP="0064549A">
      <w:pPr>
        <w:pStyle w:val="Heading3"/>
        <w:tabs>
          <w:tab w:val="clear" w:pos="720"/>
        </w:tabs>
        <w:ind w:left="0" w:firstLine="0"/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1E68C6">
        <w:rPr>
          <w:rFonts w:asciiTheme="minorHAnsi" w:hAnsiTheme="minorHAnsi" w:cstheme="minorHAnsi"/>
          <w:sz w:val="22"/>
          <w:szCs w:val="22"/>
          <w:u w:val="none"/>
        </w:rPr>
        <w:t xml:space="preserve">                                   </w:t>
      </w:r>
      <w:r w:rsidRPr="001E68C6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</w:p>
    <w:p w14:paraId="24EFB154" w14:textId="77777777" w:rsidR="00FA746C" w:rsidRPr="001E68C6" w:rsidRDefault="00FA746C" w:rsidP="0064549A">
      <w:pPr>
        <w:rPr>
          <w:rFonts w:asciiTheme="minorHAnsi" w:hAnsiTheme="minorHAnsi" w:cstheme="minorHAnsi"/>
          <w:sz w:val="22"/>
          <w:szCs w:val="22"/>
        </w:rPr>
      </w:pPr>
    </w:p>
    <w:p w14:paraId="1A72A588" w14:textId="77777777" w:rsidR="00845138" w:rsidRPr="00845138" w:rsidRDefault="00845138" w:rsidP="00845138">
      <w:pPr>
        <w:pStyle w:val="NormalWeb"/>
        <w:jc w:val="center"/>
        <w:rPr>
          <w:rFonts w:asciiTheme="minorHAnsi" w:hAnsiTheme="minorHAnsi" w:cstheme="minorHAnsi"/>
          <w:sz w:val="22"/>
          <w:szCs w:val="22"/>
        </w:rPr>
      </w:pPr>
      <w:r w:rsidRPr="00845138">
        <w:rPr>
          <w:rStyle w:val="Strong"/>
          <w:rFonts w:asciiTheme="minorHAnsi" w:hAnsiTheme="minorHAnsi" w:cstheme="minorHAnsi"/>
          <w:sz w:val="22"/>
          <w:szCs w:val="22"/>
        </w:rPr>
        <w:t>ΔΕΛΤΙΟ ΤΥΠΟΥ</w:t>
      </w:r>
      <w:r w:rsidRPr="00845138">
        <w:rPr>
          <w:rFonts w:asciiTheme="minorHAnsi" w:hAnsiTheme="minorHAnsi" w:cstheme="minorHAnsi"/>
          <w:sz w:val="22"/>
          <w:szCs w:val="22"/>
        </w:rPr>
        <w:br/>
      </w:r>
      <w:r w:rsidRPr="00845138">
        <w:rPr>
          <w:rStyle w:val="Strong"/>
          <w:rFonts w:asciiTheme="minorHAnsi" w:hAnsiTheme="minorHAnsi" w:cstheme="minorHAnsi"/>
          <w:sz w:val="22"/>
          <w:szCs w:val="22"/>
        </w:rPr>
        <w:t>Ναυτική Εβδομάδα 2025 – Ηράκλειο Κρήτης</w:t>
      </w:r>
      <w:r w:rsidRPr="00845138">
        <w:rPr>
          <w:rFonts w:asciiTheme="minorHAnsi" w:hAnsiTheme="minorHAnsi" w:cstheme="minorHAnsi"/>
          <w:sz w:val="22"/>
          <w:szCs w:val="22"/>
        </w:rPr>
        <w:br/>
      </w:r>
      <w:r w:rsidRPr="00845138">
        <w:rPr>
          <w:rStyle w:val="Strong"/>
          <w:rFonts w:asciiTheme="minorHAnsi" w:hAnsiTheme="minorHAnsi" w:cstheme="minorHAnsi"/>
          <w:sz w:val="22"/>
          <w:szCs w:val="22"/>
        </w:rPr>
        <w:t xml:space="preserve">"Ελλάς εν πλω" | 2 – 6 Ιουλίου 2025 | </w:t>
      </w:r>
      <w:r>
        <w:rPr>
          <w:rStyle w:val="Strong"/>
          <w:rFonts w:asciiTheme="minorHAnsi" w:hAnsiTheme="minorHAnsi" w:cstheme="minorHAnsi"/>
          <w:sz w:val="22"/>
          <w:szCs w:val="22"/>
        </w:rPr>
        <w:t>Λιμένας Ηρακλείου</w:t>
      </w:r>
    </w:p>
    <w:p w14:paraId="3B45125C" w14:textId="77777777" w:rsidR="00845138" w:rsidRPr="00845138" w:rsidRDefault="00845138" w:rsidP="00027126">
      <w:pPr>
        <w:pStyle w:val="Normal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5138">
        <w:rPr>
          <w:rFonts w:asciiTheme="minorHAnsi" w:hAnsiTheme="minorHAnsi" w:cstheme="minorHAnsi"/>
          <w:sz w:val="22"/>
          <w:szCs w:val="22"/>
        </w:rPr>
        <w:t xml:space="preserve">Μετά από 19 χρόνια, η Ναυτική Εβδομάδα επιστρέφει στο Ηράκλειο Κρήτης, με ένα πλούσιο πρόγραμμα εκδηλώσεων που θα πραγματοποιηθούν από τις 2 έως τις 6 Ιουλίου 2025, στον Προβλήτα Μικρού </w:t>
      </w:r>
      <w:proofErr w:type="spellStart"/>
      <w:r w:rsidRPr="00845138">
        <w:rPr>
          <w:rFonts w:asciiTheme="minorHAnsi" w:hAnsiTheme="minorHAnsi" w:cstheme="minorHAnsi"/>
          <w:sz w:val="22"/>
          <w:szCs w:val="22"/>
        </w:rPr>
        <w:t>Κούλε</w:t>
      </w:r>
      <w:proofErr w:type="spellEnd"/>
      <w:r w:rsidRPr="00845138">
        <w:rPr>
          <w:rFonts w:asciiTheme="minorHAnsi" w:hAnsiTheme="minorHAnsi" w:cstheme="minorHAnsi"/>
          <w:sz w:val="22"/>
          <w:szCs w:val="22"/>
        </w:rPr>
        <w:t xml:space="preserve"> του λιμένα Ηρακλείου.</w:t>
      </w:r>
    </w:p>
    <w:p w14:paraId="63DE1B3D" w14:textId="77777777" w:rsidR="00845138" w:rsidRPr="00845138" w:rsidRDefault="00845138" w:rsidP="0084513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845138">
        <w:rPr>
          <w:rFonts w:asciiTheme="minorHAnsi" w:hAnsiTheme="minorHAnsi" w:cstheme="minorHAnsi"/>
          <w:sz w:val="22"/>
          <w:szCs w:val="22"/>
        </w:rPr>
        <w:t>Ο εορτασμός έχει στόχο:</w:t>
      </w:r>
    </w:p>
    <w:p w14:paraId="5AC7E427" w14:textId="77777777" w:rsidR="00845138" w:rsidRPr="00845138" w:rsidRDefault="00845138" w:rsidP="00027126">
      <w:pPr>
        <w:pStyle w:val="NormalWeb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5138">
        <w:rPr>
          <w:rFonts w:asciiTheme="minorHAnsi" w:hAnsiTheme="minorHAnsi" w:cstheme="minorHAnsi"/>
          <w:sz w:val="22"/>
          <w:szCs w:val="22"/>
        </w:rPr>
        <w:t>Την ανάδειξη του ρόλου του Πολεμικού Ναυτικού, του Λιμενικού Σώματος - Ελληνικής Ακτοφυλακής και του Εμπορικού Ναυτικού ως πυλώνων εθνικής ισχύος και οικονομικής ανάπτυξης.</w:t>
      </w:r>
    </w:p>
    <w:p w14:paraId="418882B6" w14:textId="77777777" w:rsidR="00845138" w:rsidRPr="00845138" w:rsidRDefault="00845138" w:rsidP="00027126">
      <w:pPr>
        <w:pStyle w:val="NormalWeb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5138">
        <w:rPr>
          <w:rFonts w:asciiTheme="minorHAnsi" w:hAnsiTheme="minorHAnsi" w:cstheme="minorHAnsi"/>
          <w:sz w:val="22"/>
          <w:szCs w:val="22"/>
        </w:rPr>
        <w:t>Την ενίσχυση της ναυτοσύνης και της αγάπης προς τη θάλασσα, ειδικά στους νέους και τις νέες της χώρας, με απώτερο σκοπό την προσέλκυσή τους στα ναυτικά επαγγέλματα.</w:t>
      </w:r>
    </w:p>
    <w:p w14:paraId="2D0B5217" w14:textId="77777777" w:rsidR="00845138" w:rsidRPr="00845138" w:rsidRDefault="00845138" w:rsidP="00027126">
      <w:pPr>
        <w:pStyle w:val="NormalWeb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5138">
        <w:rPr>
          <w:rFonts w:asciiTheme="minorHAnsi" w:hAnsiTheme="minorHAnsi" w:cstheme="minorHAnsi"/>
          <w:sz w:val="22"/>
          <w:szCs w:val="22"/>
        </w:rPr>
        <w:t>Την ενδυνάμωση του ηθικού των πολιτών και τη γνωριμία τους με τις ναυτικές παραδόσεις του Έθνους.</w:t>
      </w:r>
    </w:p>
    <w:p w14:paraId="26590B42" w14:textId="77777777" w:rsidR="00845138" w:rsidRDefault="00845138" w:rsidP="00027126">
      <w:pPr>
        <w:pStyle w:val="NormalWeb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5138">
        <w:rPr>
          <w:rFonts w:asciiTheme="minorHAnsi" w:hAnsiTheme="minorHAnsi" w:cstheme="minorHAnsi"/>
          <w:sz w:val="22"/>
          <w:szCs w:val="22"/>
        </w:rPr>
        <w:t xml:space="preserve">Την προώθηση του </w:t>
      </w:r>
      <w:proofErr w:type="spellStart"/>
      <w:r w:rsidRPr="00845138">
        <w:rPr>
          <w:rFonts w:asciiTheme="minorHAnsi" w:hAnsiTheme="minorHAnsi" w:cstheme="minorHAnsi"/>
          <w:sz w:val="22"/>
          <w:szCs w:val="22"/>
        </w:rPr>
        <w:t>ναυταθλητισμού</w:t>
      </w:r>
      <w:proofErr w:type="spellEnd"/>
      <w:r w:rsidRPr="00845138">
        <w:rPr>
          <w:rFonts w:asciiTheme="minorHAnsi" w:hAnsiTheme="minorHAnsi" w:cstheme="minorHAnsi"/>
          <w:sz w:val="22"/>
          <w:szCs w:val="22"/>
        </w:rPr>
        <w:t xml:space="preserve"> και </w:t>
      </w:r>
      <w:r>
        <w:rPr>
          <w:rFonts w:asciiTheme="minorHAnsi" w:hAnsiTheme="minorHAnsi" w:cstheme="minorHAnsi"/>
          <w:sz w:val="22"/>
          <w:szCs w:val="22"/>
        </w:rPr>
        <w:t>του πνεύματος ευγενούς άμιλλας.</w:t>
      </w:r>
    </w:p>
    <w:p w14:paraId="4111A0B8" w14:textId="132A6182" w:rsidR="00845138" w:rsidRPr="00845138" w:rsidRDefault="00845138" w:rsidP="00027126">
      <w:pPr>
        <w:pStyle w:val="NormalWeb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45138">
        <w:rPr>
          <w:rFonts w:asciiTheme="minorHAnsi" w:hAnsiTheme="minorHAnsi" w:cstheme="minorHAnsi"/>
          <w:sz w:val="22"/>
          <w:szCs w:val="22"/>
        </w:rPr>
        <w:t>Καθ’ όλη τη διάρκεια των εκδηλώσεων,</w:t>
      </w:r>
      <w:r w:rsidR="00077505">
        <w:rPr>
          <w:rFonts w:asciiTheme="minorHAnsi" w:hAnsiTheme="minorHAnsi" w:cstheme="minorHAnsi"/>
          <w:sz w:val="22"/>
          <w:szCs w:val="22"/>
        </w:rPr>
        <w:t xml:space="preserve"> σύμφωνα με επισυναπτόμενο πρόγραμμα,</w:t>
      </w:r>
      <w:r w:rsidRPr="0084513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οι επισκέπτες θα έχουν την ευκαιρία να παρακολουθήσουν </w:t>
      </w:r>
      <w:r w:rsidRPr="00845138">
        <w:rPr>
          <w:rFonts w:asciiTheme="minorHAnsi" w:hAnsiTheme="minorHAnsi" w:cstheme="minorHAnsi"/>
          <w:sz w:val="22"/>
          <w:szCs w:val="22"/>
        </w:rPr>
        <w:t>ιστι</w:t>
      </w:r>
      <w:r>
        <w:rPr>
          <w:rFonts w:asciiTheme="minorHAnsi" w:hAnsiTheme="minorHAnsi" w:cstheme="minorHAnsi"/>
          <w:sz w:val="22"/>
          <w:szCs w:val="22"/>
        </w:rPr>
        <w:t>οπλοϊκούς αγώνες, να συμμετάσχουν</w:t>
      </w:r>
      <w:r w:rsidRPr="00845138">
        <w:rPr>
          <w:rFonts w:asciiTheme="minorHAnsi" w:hAnsiTheme="minorHAnsi" w:cstheme="minorHAnsi"/>
          <w:sz w:val="22"/>
          <w:szCs w:val="22"/>
        </w:rPr>
        <w:t xml:space="preserve"> σε εκπαιδευτικές και περιβα</w:t>
      </w:r>
      <w:r>
        <w:rPr>
          <w:rFonts w:asciiTheme="minorHAnsi" w:hAnsiTheme="minorHAnsi" w:cstheme="minorHAnsi"/>
          <w:sz w:val="22"/>
          <w:szCs w:val="22"/>
        </w:rPr>
        <w:t>λλοντικές δράσεις, να επισκεφθούν</w:t>
      </w:r>
      <w:r w:rsidRPr="00845138">
        <w:rPr>
          <w:rFonts w:asciiTheme="minorHAnsi" w:hAnsiTheme="minorHAnsi" w:cstheme="minorHAnsi"/>
          <w:sz w:val="22"/>
          <w:szCs w:val="22"/>
        </w:rPr>
        <w:t xml:space="preserve"> πλωτά μέσα του </w:t>
      </w:r>
      <w:r>
        <w:rPr>
          <w:rFonts w:asciiTheme="minorHAnsi" w:hAnsiTheme="minorHAnsi" w:cstheme="minorHAnsi"/>
          <w:sz w:val="22"/>
          <w:szCs w:val="22"/>
        </w:rPr>
        <w:t>Λιμενικού Σώματος – Ελληνικής Ακτοφυλακής, του Πολεμικού Ναυτικού και του Πυροσβεστικού Σώματος, να απολαύσουν συναυλίες και</w:t>
      </w:r>
      <w:r w:rsidRPr="00845138">
        <w:rPr>
          <w:rFonts w:asciiTheme="minorHAnsi" w:hAnsiTheme="minorHAnsi" w:cstheme="minorHAnsi"/>
          <w:sz w:val="22"/>
          <w:szCs w:val="22"/>
        </w:rPr>
        <w:t xml:space="preserve"> θεματικά περίπτερα. Παράλληλα, θα πραγματοποιηθούν δωρεάν ιατρικές εξετάσεις για παιδιά,</w:t>
      </w:r>
      <w:r w:rsidR="00077505">
        <w:rPr>
          <w:rFonts w:asciiTheme="minorHAnsi" w:hAnsiTheme="minorHAnsi" w:cstheme="minorHAnsi"/>
          <w:sz w:val="22"/>
          <w:szCs w:val="22"/>
        </w:rPr>
        <w:t xml:space="preserve"> δωρεάν περιηγήσεις με Ιστιοφόρα και ταχύπλοα σκάφη, </w:t>
      </w:r>
      <w:r w:rsidRPr="00845138">
        <w:rPr>
          <w:rFonts w:asciiTheme="minorHAnsi" w:hAnsiTheme="minorHAnsi" w:cstheme="minorHAnsi"/>
          <w:sz w:val="22"/>
          <w:szCs w:val="22"/>
        </w:rPr>
        <w:t xml:space="preserve"> επιστημονικές παρουσιάσεις και δραστηριότητες για όλες τις ηλικίες.</w:t>
      </w:r>
    </w:p>
    <w:p w14:paraId="5C4F8018" w14:textId="77777777" w:rsidR="00845138" w:rsidRPr="00845138" w:rsidRDefault="00845138" w:rsidP="00027126">
      <w:pPr>
        <w:pStyle w:val="Normal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5138">
        <w:rPr>
          <w:rFonts w:asciiTheme="minorHAnsi" w:hAnsiTheme="minorHAnsi" w:cstheme="minorHAnsi"/>
          <w:sz w:val="22"/>
          <w:szCs w:val="22"/>
        </w:rPr>
        <w:t>Η Ναυτική Εβδομάδα 2025 στο Ηράκλειο αποτελεί μια μεγάλη γιορτή της θάλασσας και της ναυτικής μας παράδοσης, ανοιχτή σε όλους.</w:t>
      </w:r>
    </w:p>
    <w:p w14:paraId="70F1FCF8" w14:textId="77777777" w:rsidR="001F5ADB" w:rsidRPr="001E68C6" w:rsidRDefault="001F5ADB" w:rsidP="004074B4">
      <w:pPr>
        <w:spacing w:after="120"/>
        <w:ind w:left="-709"/>
        <w:jc w:val="both"/>
        <w:rPr>
          <w:rFonts w:asciiTheme="minorHAnsi" w:hAnsiTheme="minorHAnsi" w:cstheme="minorHAnsi"/>
          <w:sz w:val="22"/>
          <w:szCs w:val="22"/>
        </w:rPr>
      </w:pPr>
    </w:p>
    <w:p w14:paraId="0E82B7A6" w14:textId="77777777" w:rsidR="001F5ADB" w:rsidRPr="001E68C6" w:rsidRDefault="001F5AD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7CC1107" w14:textId="77777777" w:rsidR="001F5ADB" w:rsidRPr="001E68C6" w:rsidRDefault="00090E5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E68C6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1F5ADB" w:rsidRPr="001E68C6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</w:p>
    <w:sectPr w:rsidR="001F5ADB" w:rsidRPr="001E68C6" w:rsidSect="00090E59">
      <w:footnotePr>
        <w:pos w:val="beneathText"/>
      </w:footnotePr>
      <w:pgSz w:w="11905" w:h="16837"/>
      <w:pgMar w:top="709" w:right="990" w:bottom="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F14B2F"/>
    <w:multiLevelType w:val="hybridMultilevel"/>
    <w:tmpl w:val="076E4C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C5F0E"/>
    <w:multiLevelType w:val="multilevel"/>
    <w:tmpl w:val="C680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FA0E4C"/>
    <w:multiLevelType w:val="hybridMultilevel"/>
    <w:tmpl w:val="4E38442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B2"/>
    <w:rsid w:val="00027126"/>
    <w:rsid w:val="00077505"/>
    <w:rsid w:val="00090E59"/>
    <w:rsid w:val="00094E7B"/>
    <w:rsid w:val="000A01A4"/>
    <w:rsid w:val="00103975"/>
    <w:rsid w:val="00144355"/>
    <w:rsid w:val="00176627"/>
    <w:rsid w:val="001B682D"/>
    <w:rsid w:val="001E08FA"/>
    <w:rsid w:val="001E68C6"/>
    <w:rsid w:val="001F3FA4"/>
    <w:rsid w:val="001F5ADB"/>
    <w:rsid w:val="00225751"/>
    <w:rsid w:val="00226C1A"/>
    <w:rsid w:val="00231A32"/>
    <w:rsid w:val="00246B77"/>
    <w:rsid w:val="002F1393"/>
    <w:rsid w:val="00333C51"/>
    <w:rsid w:val="003613E2"/>
    <w:rsid w:val="003A57E3"/>
    <w:rsid w:val="003C6D36"/>
    <w:rsid w:val="004074B4"/>
    <w:rsid w:val="004220E9"/>
    <w:rsid w:val="00435491"/>
    <w:rsid w:val="00477FDD"/>
    <w:rsid w:val="004A4E65"/>
    <w:rsid w:val="004F1B39"/>
    <w:rsid w:val="00582879"/>
    <w:rsid w:val="00583CCF"/>
    <w:rsid w:val="005919DB"/>
    <w:rsid w:val="005B6C43"/>
    <w:rsid w:val="005C3B20"/>
    <w:rsid w:val="005D4B40"/>
    <w:rsid w:val="005D570F"/>
    <w:rsid w:val="00627DC8"/>
    <w:rsid w:val="0064549A"/>
    <w:rsid w:val="00650AB3"/>
    <w:rsid w:val="006B450F"/>
    <w:rsid w:val="00707644"/>
    <w:rsid w:val="00736D87"/>
    <w:rsid w:val="007514D8"/>
    <w:rsid w:val="00793E43"/>
    <w:rsid w:val="007A1FB2"/>
    <w:rsid w:val="007D6002"/>
    <w:rsid w:val="00803587"/>
    <w:rsid w:val="0083636C"/>
    <w:rsid w:val="00845138"/>
    <w:rsid w:val="008723A6"/>
    <w:rsid w:val="008877FA"/>
    <w:rsid w:val="008E57F9"/>
    <w:rsid w:val="008E6EA2"/>
    <w:rsid w:val="0093653F"/>
    <w:rsid w:val="00974BC2"/>
    <w:rsid w:val="009F0367"/>
    <w:rsid w:val="00A24336"/>
    <w:rsid w:val="00A973C0"/>
    <w:rsid w:val="00AA3E0A"/>
    <w:rsid w:val="00B1008E"/>
    <w:rsid w:val="00B51CD5"/>
    <w:rsid w:val="00BA2F7F"/>
    <w:rsid w:val="00C55FC2"/>
    <w:rsid w:val="00CC2DF1"/>
    <w:rsid w:val="00CD5832"/>
    <w:rsid w:val="00D40573"/>
    <w:rsid w:val="00D81126"/>
    <w:rsid w:val="00D83692"/>
    <w:rsid w:val="00DB4DD9"/>
    <w:rsid w:val="00DE7C40"/>
    <w:rsid w:val="00E05A0B"/>
    <w:rsid w:val="00EE60D1"/>
    <w:rsid w:val="00F2378B"/>
    <w:rsid w:val="00F71F87"/>
    <w:rsid w:val="00FA713F"/>
    <w:rsid w:val="00FA746C"/>
    <w:rsid w:val="00FB5FBD"/>
    <w:rsid w:val="00FD69AD"/>
    <w:rsid w:val="00FE5A5C"/>
    <w:rsid w:val="00FF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5CE9C"/>
  <w15:docId w15:val="{E42AC3B9-1E22-437A-9E41-CFC97CEA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5A0B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E05A0B"/>
    <w:pPr>
      <w:keepNext/>
      <w:tabs>
        <w:tab w:val="num" w:pos="432"/>
      </w:tabs>
      <w:ind w:left="432" w:hanging="432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E05A0B"/>
    <w:pPr>
      <w:keepNext/>
      <w:tabs>
        <w:tab w:val="num" w:pos="576"/>
      </w:tabs>
      <w:ind w:left="576" w:hanging="576"/>
      <w:jc w:val="right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E05A0B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E05A0B"/>
  </w:style>
  <w:style w:type="character" w:customStyle="1" w:styleId="WW-Absatz-Standardschriftart">
    <w:name w:val="WW-Absatz-Standardschriftart"/>
    <w:rsid w:val="00E05A0B"/>
  </w:style>
  <w:style w:type="character" w:customStyle="1" w:styleId="WW-Absatz-Standardschriftart1">
    <w:name w:val="WW-Absatz-Standardschriftart1"/>
    <w:rsid w:val="00E05A0B"/>
  </w:style>
  <w:style w:type="character" w:customStyle="1" w:styleId="WW8Num2z0">
    <w:name w:val="WW8Num2z0"/>
    <w:rsid w:val="00E05A0B"/>
    <w:rPr>
      <w:b/>
    </w:rPr>
  </w:style>
  <w:style w:type="character" w:customStyle="1" w:styleId="1">
    <w:name w:val="Προεπιλεγμένη γραμματοσειρά1"/>
    <w:rsid w:val="00E05A0B"/>
  </w:style>
  <w:style w:type="character" w:styleId="Hyperlink">
    <w:name w:val="Hyperlink"/>
    <w:basedOn w:val="1"/>
    <w:rsid w:val="00E05A0B"/>
    <w:rPr>
      <w:color w:val="0000FF"/>
      <w:u w:val="single"/>
    </w:rPr>
  </w:style>
  <w:style w:type="character" w:styleId="FollowedHyperlink">
    <w:name w:val="FollowedHyperlink"/>
    <w:basedOn w:val="1"/>
    <w:rsid w:val="00E05A0B"/>
    <w:rPr>
      <w:color w:val="800080"/>
      <w:u w:val="single"/>
    </w:rPr>
  </w:style>
  <w:style w:type="character" w:customStyle="1" w:styleId="a">
    <w:name w:val="Χαρακτήρες αρίθμησης"/>
    <w:rsid w:val="00E05A0B"/>
  </w:style>
  <w:style w:type="paragraph" w:customStyle="1" w:styleId="a0">
    <w:name w:val="Επικεφαλίδα"/>
    <w:basedOn w:val="Normal"/>
    <w:next w:val="BodyText"/>
    <w:rsid w:val="00E05A0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E05A0B"/>
    <w:rPr>
      <w:rFonts w:ascii="Arial" w:hAnsi="Arial"/>
      <w:sz w:val="24"/>
    </w:rPr>
  </w:style>
  <w:style w:type="paragraph" w:styleId="List">
    <w:name w:val="List"/>
    <w:basedOn w:val="BodyText"/>
    <w:rsid w:val="00E05A0B"/>
    <w:rPr>
      <w:rFonts w:cs="Tahoma"/>
    </w:rPr>
  </w:style>
  <w:style w:type="paragraph" w:customStyle="1" w:styleId="10">
    <w:name w:val="Λεζάντα1"/>
    <w:basedOn w:val="Normal"/>
    <w:rsid w:val="00E05A0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1">
    <w:name w:val="Ευρετήριο"/>
    <w:basedOn w:val="Normal"/>
    <w:rsid w:val="00E05A0B"/>
    <w:pPr>
      <w:suppressLineNumbers/>
    </w:pPr>
    <w:rPr>
      <w:rFonts w:cs="Tahoma"/>
    </w:rPr>
  </w:style>
  <w:style w:type="paragraph" w:customStyle="1" w:styleId="11">
    <w:name w:val="Κείμενο σχολίου1"/>
    <w:basedOn w:val="Normal"/>
    <w:rsid w:val="00E05A0B"/>
  </w:style>
  <w:style w:type="paragraph" w:customStyle="1" w:styleId="12">
    <w:name w:val="Αρίθμηση1"/>
    <w:basedOn w:val="Normal"/>
    <w:rsid w:val="00E05A0B"/>
    <w:pPr>
      <w:spacing w:after="120"/>
      <w:ind w:left="340" w:hanging="340"/>
      <w:jc w:val="both"/>
    </w:pPr>
    <w:rPr>
      <w:b/>
      <w:sz w:val="24"/>
    </w:rPr>
  </w:style>
  <w:style w:type="paragraph" w:customStyle="1" w:styleId="2">
    <w:name w:val="Αρίθμηση2"/>
    <w:basedOn w:val="12"/>
    <w:rsid w:val="00E05A0B"/>
    <w:pPr>
      <w:ind w:left="709" w:hanging="369"/>
    </w:pPr>
    <w:rPr>
      <w:b w:val="0"/>
    </w:rPr>
  </w:style>
  <w:style w:type="paragraph" w:customStyle="1" w:styleId="a2">
    <w:name w:val="ΚΑΝΟΝΙΚΟ"/>
    <w:rsid w:val="00E05A0B"/>
    <w:pPr>
      <w:suppressAutoHyphens/>
      <w:spacing w:after="120"/>
      <w:jc w:val="both"/>
    </w:pPr>
    <w:rPr>
      <w:rFonts w:ascii="Tahoma" w:eastAsia="Arial" w:hAnsi="Tahoma"/>
      <w:sz w:val="24"/>
      <w:lang w:eastAsia="ar-SA"/>
    </w:rPr>
  </w:style>
  <w:style w:type="paragraph" w:customStyle="1" w:styleId="a3">
    <w:name w:val="Περιεχόμενα πίνακα"/>
    <w:basedOn w:val="Normal"/>
    <w:rsid w:val="00E05A0B"/>
    <w:pPr>
      <w:suppressLineNumbers/>
    </w:pPr>
  </w:style>
  <w:style w:type="paragraph" w:customStyle="1" w:styleId="a4">
    <w:name w:val="Επικεφαλίδα πίνακα"/>
    <w:basedOn w:val="a3"/>
    <w:rsid w:val="00E05A0B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144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4355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845138"/>
    <w:pPr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8451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8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Ethan Frome</vt:lpstr>
    </vt:vector>
  </TitlesOfParts>
  <Company>B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Αφροδιτη Σακιρα</cp:lastModifiedBy>
  <cp:revision>2</cp:revision>
  <cp:lastPrinted>2025-06-27T11:51:00Z</cp:lastPrinted>
  <dcterms:created xsi:type="dcterms:W3CDTF">2025-06-30T05:20:00Z</dcterms:created>
  <dcterms:modified xsi:type="dcterms:W3CDTF">2025-06-30T05:20:00Z</dcterms:modified>
</cp:coreProperties>
</file>